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50" w:rsidRDefault="00CB0350" w:rsidP="00CB0350">
      <w:pPr>
        <w:spacing w:after="5" w:line="271" w:lineRule="auto"/>
        <w:ind w:left="-5" w:right="67"/>
        <w:jc w:val="center"/>
        <w:rPr>
          <w:b/>
        </w:rPr>
      </w:pPr>
      <w:r>
        <w:rPr>
          <w:b/>
        </w:rPr>
        <w:t>ТЕСТ «</w:t>
      </w:r>
      <w:proofErr w:type="gramStart"/>
      <w:r>
        <w:rPr>
          <w:b/>
        </w:rPr>
        <w:t>Технология  хранения</w:t>
      </w:r>
      <w:proofErr w:type="gramEnd"/>
      <w:r>
        <w:rPr>
          <w:b/>
        </w:rPr>
        <w:t xml:space="preserve"> и подготовки товаров  к продаже»</w:t>
      </w:r>
    </w:p>
    <w:p w:rsidR="00CB0350" w:rsidRDefault="00CB0350" w:rsidP="00CB0350">
      <w:pPr>
        <w:spacing w:after="5" w:line="271" w:lineRule="auto"/>
        <w:ind w:left="-5" w:right="67"/>
        <w:rPr>
          <w:b/>
        </w:rPr>
      </w:pPr>
    </w:p>
    <w:p w:rsidR="00CB0350" w:rsidRDefault="00CB0350" w:rsidP="00CB0350">
      <w:pPr>
        <w:spacing w:after="5" w:line="271" w:lineRule="auto"/>
        <w:ind w:left="-5" w:right="67"/>
      </w:pP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Что необходимо обязательно соблюдать при деятельности розничных торговых предприятий независимо от их специализации?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Санитарные правила и нормы (СанПиН)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Санитарные требования к территории автостоянки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Санитарные требования к канализации, кондиционированию </w:t>
      </w:r>
    </w:p>
    <w:p w:rsidR="00CB0350" w:rsidRDefault="00CB0350" w:rsidP="00CB0350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Что содержат в себе санитарные правила, а также строительные нормы и правила (СНиП)?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Описание требований к устройству предприятий розничной торговли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Четкое требование к планировочному решению розничным торговым предприятиям с учетом размера торговой площади, вида здания и специализации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Требования к расстановке торгового оборудования, правила их эксплуатации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Где должны находиться помещения для подготовки пищевых продуктов в розничных  торговых предприятиях, реализующие универсальный или достаточно сложный ассортимент товаров?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подвальных помещениях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торговом зале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подсобных помещениях, изолированы и специально оборудованы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Когда допустимо производить фасовку в торговом зале, в отделе, где реализуется данный товар?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Когда площадь торгового зала маленькая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Когда нет подвального помещения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Когда позволяет площадь торгового зала и в отделе есть специальное оборудование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На каком расстоянии должны быть расположены мусорные контейнеры от торгового предприятия?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25 м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2 м 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15 м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Для каких товаров в сопроводительных документах указывают время нахождения транспорта в пути?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Для продовольственных товаров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Для скоропортящихся товаров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Для всех товаров </w:t>
      </w:r>
    </w:p>
    <w:p w:rsidR="00CB0350" w:rsidRDefault="00CB0350" w:rsidP="00CB0350">
      <w:pPr>
        <w:spacing w:after="25" w:line="259" w:lineRule="auto"/>
        <w:ind w:left="284" w:right="0" w:firstLine="0"/>
        <w:jc w:val="left"/>
      </w:pPr>
    </w:p>
    <w:p w:rsidR="00CB0350" w:rsidRDefault="00CB0350" w:rsidP="00CB0350">
      <w:pPr>
        <w:spacing w:after="25" w:line="259" w:lineRule="auto"/>
        <w:ind w:left="284" w:right="0" w:firstLine="0"/>
        <w:jc w:val="left"/>
      </w:pPr>
    </w:p>
    <w:p w:rsidR="00CB0350" w:rsidRDefault="00CB0350" w:rsidP="00CB0350">
      <w:pPr>
        <w:spacing w:after="25" w:line="259" w:lineRule="auto"/>
        <w:ind w:left="284" w:right="0" w:firstLine="0"/>
        <w:jc w:val="left"/>
      </w:pP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lastRenderedPageBreak/>
        <w:t xml:space="preserve">Какие требования предъявляются к таре при приемке пищевых продуктов?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Тара должна быть чистой, сухой, без постороннего запаха и нарушений целостности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Тара должна быть только изготовителя данной продукции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Тара должна быть чистой, сухой – внутри, снаружи допустимы помятость, сколы и грязь, увлажненность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В соответствии, с какими требованиями необходимо хранить пищевые и непищевые продукты?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соответствии с требованиями администрации магазина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соответствии с требованиями нормативно-технической документации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В соответствии с законом «О защите прав потребителей» </w:t>
      </w:r>
    </w:p>
    <w:p w:rsidR="00CB0350" w:rsidRDefault="00CB0350" w:rsidP="00CB035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Какую информацию изготовитель должен обязательно наносить на ярлык или упаковку для скоропортящихся товаров?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Наименование, юридический адрес, артикул, сорт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Наименование, юридический адрес, артикул, сорт, срок годности </w:t>
      </w:r>
    </w:p>
    <w:p w:rsidR="00CB0350" w:rsidRDefault="00CB0350" w:rsidP="00CB0350">
      <w:pPr>
        <w:numPr>
          <w:ilvl w:val="1"/>
          <w:numId w:val="1"/>
        </w:numPr>
        <w:ind w:right="498" w:firstLine="284"/>
      </w:pPr>
      <w:r>
        <w:t xml:space="preserve">Наименование, юридический адрес, артикул, сорт, температура хранения и окончание срока годности </w:t>
      </w:r>
    </w:p>
    <w:p w:rsidR="00CB0350" w:rsidRDefault="00CB0350" w:rsidP="00CB035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B0350" w:rsidRDefault="00CB0350" w:rsidP="00CB0350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При какой температуре происходит хранение и реализация скоропортящийся продукции в холодильниках? </w:t>
      </w:r>
    </w:p>
    <w:p w:rsidR="00CB0350" w:rsidRDefault="00CB0350" w:rsidP="00CB0350">
      <w:pPr>
        <w:numPr>
          <w:ilvl w:val="1"/>
          <w:numId w:val="1"/>
        </w:numPr>
        <w:spacing w:after="52"/>
        <w:ind w:right="498" w:firstLine="284"/>
      </w:pPr>
      <w:r>
        <w:t>Температура 6</w:t>
      </w:r>
      <w:r>
        <w:rPr>
          <w:vertAlign w:val="superscript"/>
        </w:rPr>
        <w:t>0</w:t>
      </w:r>
      <w:r>
        <w:t xml:space="preserve">С </w:t>
      </w:r>
    </w:p>
    <w:p w:rsidR="00CB0350" w:rsidRDefault="00CB0350" w:rsidP="00CB0350">
      <w:pPr>
        <w:numPr>
          <w:ilvl w:val="1"/>
          <w:numId w:val="1"/>
        </w:numPr>
        <w:spacing w:after="49"/>
        <w:ind w:right="498" w:firstLine="284"/>
      </w:pPr>
      <w:r>
        <w:t>Температура -18</w:t>
      </w:r>
      <w:r>
        <w:rPr>
          <w:vertAlign w:val="superscript"/>
        </w:rPr>
        <w:t>0</w:t>
      </w:r>
      <w:r>
        <w:t xml:space="preserve">С </w:t>
      </w:r>
    </w:p>
    <w:p w:rsidR="00CB0350" w:rsidRDefault="00CB0350" w:rsidP="00CB0350">
      <w:pPr>
        <w:ind w:left="294" w:right="498" w:firstLine="273"/>
      </w:pPr>
      <w:r>
        <w:t>10.3.Температура 15</w:t>
      </w:r>
      <w:r>
        <w:rPr>
          <w:vertAlign w:val="superscript"/>
        </w:rPr>
        <w:t>0</w:t>
      </w:r>
      <w:r>
        <w:t xml:space="preserve">С </w:t>
      </w:r>
    </w:p>
    <w:p w:rsidR="00CB0350" w:rsidRDefault="00CB0350" w:rsidP="00CB0350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CB0350" w:rsidRDefault="00CB0350" w:rsidP="00CB0350">
      <w:pPr>
        <w:spacing w:after="25" w:line="259" w:lineRule="auto"/>
        <w:ind w:left="0" w:right="0" w:firstLine="0"/>
        <w:jc w:val="left"/>
      </w:pPr>
      <w:bookmarkStart w:id="0" w:name="_GoBack"/>
      <w:bookmarkEnd w:id="0"/>
      <w:r>
        <w:rPr>
          <w:color w:val="FF0000"/>
        </w:rPr>
        <w:t xml:space="preserve">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82A"/>
    <w:multiLevelType w:val="multilevel"/>
    <w:tmpl w:val="BDFE730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93"/>
    <w:rsid w:val="00A65A96"/>
    <w:rsid w:val="00B35499"/>
    <w:rsid w:val="00CB0350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BF21-6B31-4783-B56E-782A0DA3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50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0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2020-04-08T21:16:00Z</dcterms:created>
  <dcterms:modified xsi:type="dcterms:W3CDTF">2020-04-08T21:37:00Z</dcterms:modified>
</cp:coreProperties>
</file>